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D" w:rsidRDefault="0040535D" w:rsidP="0040535D">
      <w:pPr>
        <w:pStyle w:val="a3"/>
        <w:rPr>
          <w:sz w:val="22"/>
          <w:szCs w:val="22"/>
        </w:rPr>
      </w:pPr>
    </w:p>
    <w:p w:rsidR="0040535D" w:rsidRDefault="0040535D" w:rsidP="0040535D">
      <w:pPr>
        <w:pStyle w:val="a3"/>
        <w:rPr>
          <w:sz w:val="22"/>
          <w:szCs w:val="22"/>
        </w:rPr>
      </w:pPr>
    </w:p>
    <w:p w:rsidR="0040535D" w:rsidRPr="00D3334F" w:rsidRDefault="0040535D" w:rsidP="0040535D">
      <w:pPr>
        <w:pStyle w:val="a3"/>
        <w:rPr>
          <w:sz w:val="24"/>
        </w:rPr>
      </w:pPr>
      <w:r w:rsidRPr="00D3334F">
        <w:rPr>
          <w:sz w:val="24"/>
        </w:rPr>
        <w:t xml:space="preserve">ПАМЯТКА </w:t>
      </w:r>
    </w:p>
    <w:p w:rsidR="0040535D" w:rsidRPr="00D3334F" w:rsidRDefault="0040535D" w:rsidP="0040535D">
      <w:pPr>
        <w:pStyle w:val="a3"/>
        <w:rPr>
          <w:sz w:val="24"/>
        </w:rPr>
      </w:pPr>
      <w:r w:rsidRPr="00D3334F">
        <w:rPr>
          <w:sz w:val="24"/>
        </w:rPr>
        <w:t>получателю ежемесячной выплаты в связи с рождением (усыновлением) первого ребенка</w:t>
      </w:r>
    </w:p>
    <w:p w:rsidR="0040535D" w:rsidRPr="00D3334F" w:rsidRDefault="0040535D" w:rsidP="0040535D">
      <w:pPr>
        <w:tabs>
          <w:tab w:val="num" w:pos="1134"/>
        </w:tabs>
        <w:jc w:val="both"/>
        <w:rPr>
          <w:snapToGrid w:val="0"/>
        </w:rPr>
      </w:pPr>
    </w:p>
    <w:p w:rsidR="0040535D" w:rsidRPr="00D3334F" w:rsidRDefault="0040535D" w:rsidP="0040535D">
      <w:pPr>
        <w:numPr>
          <w:ilvl w:val="0"/>
          <w:numId w:val="1"/>
        </w:numPr>
        <w:jc w:val="both"/>
        <w:rPr>
          <w:snapToGrid w:val="0"/>
        </w:rPr>
      </w:pPr>
      <w:r w:rsidRPr="00D3334F">
        <w:t xml:space="preserve"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случае, если ребенок рожден (усыновлен) после 1 января 2018 года, является гражданином Российской Федерации </w:t>
      </w:r>
      <w:proofErr w:type="gramStart"/>
      <w:r w:rsidRPr="00D3334F">
        <w:t>и</w:t>
      </w:r>
      <w:proofErr w:type="gramEnd"/>
      <w:r w:rsidRPr="00D3334F">
        <w:t xml:space="preserve"> если размер среднедушевого дохода семьи не превышает 1,5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обращения.</w:t>
      </w:r>
    </w:p>
    <w:p w:rsidR="0040535D" w:rsidRPr="00D3334F" w:rsidRDefault="0040535D" w:rsidP="0040535D">
      <w:pPr>
        <w:numPr>
          <w:ilvl w:val="0"/>
          <w:numId w:val="1"/>
        </w:numPr>
        <w:jc w:val="both"/>
        <w:rPr>
          <w:snapToGrid w:val="0"/>
        </w:rPr>
      </w:pPr>
      <w:r w:rsidRPr="00D3334F">
        <w:rPr>
          <w:snapToGrid w:val="0"/>
        </w:rPr>
        <w:t>Ежемесячная выплата в связи с рождением (усыновлением) первого ребенка назначается со дня рождения ребенка, если обращение за ней последовало не позднее 6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В Республике Бурятия размер ежемесячной выплаты в связи с рождением (усыновлением) первого ребенка составляет 10270 руб. – прожиточный минимум для детей в Республике Бурятия за 2 квартал 2017г.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Размер прожиточного минимума составляет 15409,50 руб. (10273 руб</w:t>
      </w:r>
      <w:proofErr w:type="gramStart"/>
      <w:r w:rsidRPr="00D3334F">
        <w:rPr>
          <w:rFonts w:ascii="Times New Roman" w:hAnsi="Times New Roman"/>
          <w:sz w:val="24"/>
          <w:szCs w:val="24"/>
        </w:rPr>
        <w:t>.(</w:t>
      </w:r>
      <w:proofErr w:type="gramEnd"/>
      <w:r w:rsidRPr="00D3334F">
        <w:rPr>
          <w:rFonts w:ascii="Times New Roman" w:hAnsi="Times New Roman"/>
          <w:sz w:val="24"/>
          <w:szCs w:val="24"/>
        </w:rPr>
        <w:t>прожиточный минимум для трудоспособного населения в РБ за 2 квартал 2017г.)  х 1,5).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rPr>
          <w:snapToGrid w:val="0"/>
        </w:rPr>
        <w:t>Ежемесячная выплата в связи с рождением (усыновлением) первого ребенка назначается на срок один год. По истечении этого срока гражданин подает новое заявление о назначении на срок до достижения ребенком возраста полутора лет.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rPr>
          <w:snapToGrid w:val="0"/>
        </w:rPr>
        <w:t>Гражданин имеет право подать заявление о назначении ежемесячной выплаты в связи с рождением (усыновлением) первого ребенка в любое время в течение полутора лет со дня рождения ребенка.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t>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прав, а также в случае отмены усыновления ребенка.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 xml:space="preserve">За назначением ежемесячной выплаты в связи с рождением (усыновлением) первого ребенка необходимо обращаться в Клиентские службы </w:t>
      </w:r>
      <w:r>
        <w:rPr>
          <w:rFonts w:ascii="Times New Roman" w:hAnsi="Times New Roman"/>
          <w:sz w:val="24"/>
          <w:szCs w:val="24"/>
        </w:rPr>
        <w:t xml:space="preserve">отделов социальной защиты населения </w:t>
      </w:r>
      <w:r w:rsidRPr="00D3334F">
        <w:rPr>
          <w:rFonts w:ascii="Times New Roman" w:hAnsi="Times New Roman"/>
          <w:sz w:val="24"/>
          <w:szCs w:val="24"/>
        </w:rPr>
        <w:t>по месту жительства.</w:t>
      </w:r>
    </w:p>
    <w:p w:rsidR="0040535D" w:rsidRPr="00D3334F" w:rsidRDefault="0040535D" w:rsidP="0040535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D3334F">
        <w:rPr>
          <w:rFonts w:ascii="Times New Roman" w:hAnsi="Times New Roman"/>
          <w:sz w:val="24"/>
          <w:szCs w:val="24"/>
          <w:u w:val="single"/>
        </w:rPr>
        <w:t>Документы для назначения:</w:t>
      </w:r>
    </w:p>
    <w:p w:rsidR="0040535D" w:rsidRPr="00D3334F" w:rsidRDefault="0040535D" w:rsidP="0040535D">
      <w:pPr>
        <w:pStyle w:val="ConsPlusNormal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свидетельство о рождении (усыновлении) ребенка (детей);</w:t>
      </w:r>
    </w:p>
    <w:p w:rsidR="0040535D" w:rsidRPr="00D3334F" w:rsidRDefault="0040535D" w:rsidP="0040535D">
      <w:pPr>
        <w:pStyle w:val="ConsPlusNormal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 xml:space="preserve">- выписка из решения органа опеки и попечительства об установлении над ребенком опеки; 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документы, подтверждающие принадлежность к гражданству Российской Федерации заявителя и ребенка;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сведения о доходах членов семьи;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- документ, подтверждающий реквизиты счета в кредитной организации, открытого на заявителя.</w:t>
      </w:r>
    </w:p>
    <w:p w:rsidR="0040535D" w:rsidRPr="00D3334F" w:rsidRDefault="0040535D" w:rsidP="0040535D">
      <w:pPr>
        <w:numPr>
          <w:ilvl w:val="0"/>
          <w:numId w:val="1"/>
        </w:numPr>
        <w:tabs>
          <w:tab w:val="num" w:pos="1134"/>
        </w:tabs>
        <w:jc w:val="both"/>
        <w:rPr>
          <w:snapToGrid w:val="0"/>
        </w:rPr>
      </w:pPr>
      <w:r w:rsidRPr="00D3334F">
        <w:t>Ежемесячная выплата в связи с рождением (усыновлением) первого ребенка не назначается гражданам, дети которых находятся на полном государственном обеспечении, а также гражданам, лишенным родительских прав либо ограниченным в родительских правах.</w:t>
      </w:r>
    </w:p>
    <w:p w:rsidR="0040535D" w:rsidRPr="00D3334F" w:rsidRDefault="0040535D" w:rsidP="0040535D">
      <w:pPr>
        <w:tabs>
          <w:tab w:val="num" w:pos="1134"/>
        </w:tabs>
        <w:jc w:val="both"/>
        <w:rPr>
          <w:snapToGrid w:val="0"/>
        </w:rPr>
      </w:pPr>
    </w:p>
    <w:p w:rsidR="0040535D" w:rsidRPr="00D3334F" w:rsidRDefault="0040535D" w:rsidP="0040535D">
      <w:pPr>
        <w:tabs>
          <w:tab w:val="num" w:pos="1134"/>
        </w:tabs>
        <w:ind w:left="360"/>
        <w:jc w:val="both"/>
        <w:rPr>
          <w:snapToGrid w:val="0"/>
          <w:u w:val="single"/>
        </w:rPr>
      </w:pPr>
      <w:r w:rsidRPr="00D3334F">
        <w:rPr>
          <w:u w:val="single"/>
        </w:rPr>
        <w:t>Для сведения:</w:t>
      </w:r>
    </w:p>
    <w:p w:rsidR="0040535D" w:rsidRPr="00D3334F" w:rsidRDefault="0040535D" w:rsidP="0040535D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4"/>
          <w:szCs w:val="24"/>
        </w:rPr>
      </w:pPr>
      <w:r w:rsidRPr="00D3334F">
        <w:rPr>
          <w:rFonts w:ascii="Times New Roman" w:hAnsi="Times New Roman"/>
          <w:sz w:val="24"/>
          <w:szCs w:val="24"/>
        </w:rPr>
        <w:t>Ежемесячная выплата в связи с рождением (усыновлением) второго ребенка осуществляется территориальными органами Пенсионного фонда РФ гражданам, получившим государственный сертификат на материнский (семейный) капитал.</w:t>
      </w:r>
    </w:p>
    <w:p w:rsidR="00FF2A59" w:rsidRDefault="00FF2A59">
      <w:bookmarkStart w:id="0" w:name="_GoBack"/>
      <w:bookmarkEnd w:id="0"/>
    </w:p>
    <w:sectPr w:rsidR="00FF2A59" w:rsidSect="00405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774"/>
    <w:multiLevelType w:val="multilevel"/>
    <w:tmpl w:val="3F0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D"/>
    <w:rsid w:val="0040535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535D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535D"/>
    <w:pPr>
      <w:tabs>
        <w:tab w:val="num" w:pos="1134"/>
      </w:tabs>
      <w:jc w:val="center"/>
    </w:pPr>
    <w:rPr>
      <w:rFonts w:eastAsia="Times New Roman"/>
      <w:b/>
      <w:snapToGrid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0535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535D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535D"/>
    <w:pPr>
      <w:tabs>
        <w:tab w:val="num" w:pos="1134"/>
      </w:tabs>
      <w:jc w:val="center"/>
    </w:pPr>
    <w:rPr>
      <w:rFonts w:eastAsia="Times New Roman"/>
      <w:b/>
      <w:snapToGrid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0535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BadmaevaSD</dc:creator>
  <cp:lastModifiedBy>BadmaevaSD</cp:lastModifiedBy>
  <cp:revision>1</cp:revision>
  <dcterms:created xsi:type="dcterms:W3CDTF">2018-04-04T01:23:00Z</dcterms:created>
  <dcterms:modified xsi:type="dcterms:W3CDTF">2018-04-04T01:24:00Z</dcterms:modified>
</cp:coreProperties>
</file>